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{titulo}</w:t>
      </w:r>
    </w:p>
    <w:p w:rsidR="00000000" w:rsidDel="00000000" w:rsidP="00000000" w:rsidRDefault="00000000" w:rsidRPr="00000000" w14:paraId="00000003">
      <w:pPr>
        <w:jc w:val="righ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Data: {data}</w:t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360" w:lineRule="auto"/>
        <w:jc w:val="both"/>
        <w:rPr/>
      </w:pPr>
      <w:r w:rsidDel="00000000" w:rsidR="00000000" w:rsidRPr="00000000">
        <w:rPr>
          <w:rtl w:val="0"/>
        </w:rPr>
        <w:t xml:space="preserve">Ao Sr.(a) {cliente}</w:t>
      </w:r>
    </w:p>
    <w:p w:rsidR="00000000" w:rsidDel="00000000" w:rsidP="00000000" w:rsidRDefault="00000000" w:rsidRPr="00000000" w14:paraId="00000007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Serviço Nacional de Aprendizagem Comercial (Senac)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Pessoa Jurídica de direito privado.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Instituído por meio do Decreto Presidencial nº 8.621/46 e nº 8.622/46.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 fins lucrativos, tendo como atividade-fim a prestação de serviços de ensino, extensão, desenvolvimento institucional, tecnológico e estímulo à inovação.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Passível de contratação por dispensa de licitação fundamentado no inciso XV do artigo 75, da nova Lei de Licitações, Lei Federal nº 14.133 / 2021</w:t>
            </w:r>
          </w:p>
        </w:tc>
      </w:tr>
    </w:tbl>
    <w:p w:rsidR="00000000" w:rsidDel="00000000" w:rsidP="00000000" w:rsidRDefault="00000000" w:rsidRPr="00000000" w14:paraId="0000000D">
      <w:pPr>
        <w:spacing w:after="0" w:before="0" w:line="240" w:lineRule="auto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Unidades do Senac Santa Catarina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4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 Unidades Educacionais espalhadas pelo Estado e o Departamento Regional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Rede Nacional de Educação a Distância (EAD) tem um portfólio amplo para diferentes atendimentos.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Instituição possui proximadamente 45.000 m² de área construída e um corpo funcional com mais de 2.375 colaboradores.</w:t>
            </w:r>
          </w:p>
        </w:tc>
      </w:tr>
    </w:tbl>
    <w:p w:rsidR="00000000" w:rsidDel="00000000" w:rsidP="00000000" w:rsidRDefault="00000000" w:rsidRPr="00000000" w14:paraId="00000013">
      <w:pPr>
        <w:spacing w:after="0" w:before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 w:rsidR="00000000" w:rsidDel="00000000" w:rsidP="00000000" w:rsidRDefault="00000000" w:rsidRPr="00000000" w14:paraId="00000015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Aguardamos sua avaliação e ficamos à disposição para outras informações.</w:t>
      </w:r>
    </w:p>
    <w:p w:rsidR="00000000" w:rsidDel="00000000" w:rsidP="00000000" w:rsidRDefault="00000000" w:rsidRPr="00000000" w14:paraId="00000016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Cliente: {cliente}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Título do projeto/proposta: {titulo}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Objetivo geral do projeto/proposta: {objetivo}</w:t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Período de realização previsto: {periodo}</w:t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i w:val="1"/>
          <w:sz w:val="24"/>
          <w:szCs w:val="24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Detalhamento do projeto/proposta: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484.0" w:type="dxa"/>
        <w:jc w:val="left"/>
        <w:tblInd w:w="-977.0" w:type="dxa"/>
        <w:tblLayout w:type="fixed"/>
        <w:tblLook w:val="0600"/>
      </w:tblPr>
      <w:tblGrid>
        <w:gridCol w:w="5220"/>
        <w:gridCol w:w="5264"/>
        <w:tblGridChange w:id="0">
          <w:tblGrid>
            <w:gridCol w:w="5220"/>
            <w:gridCol w:w="5264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DETALHAMENTO DA PROPOSTA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do Senac: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atribuicao_senac}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da empresa: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atribuicao_cliente}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Carga horaria total do projeto: {carga_horaria_total}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Valor do investimento: {valor_investimento}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Possíveis parcelamentos: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Observação:</w:t>
      </w:r>
      <w:r w:rsidDel="00000000" w:rsidR="00000000" w:rsidRPr="00000000">
        <w:rPr>
          <w:sz w:val="24"/>
          <w:szCs w:val="24"/>
          <w:rtl w:val="0"/>
        </w:rPr>
        <w:t xml:space="preserve"> para fechamento do contrato solicitamos que esta empresa / entidade nos encaminhe os seguintes documentos e informações: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{type}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Estamos à disposição para quaisquer esclarecimentos.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Atenciosamente,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before="0" w:line="240" w:lineRule="auto"/>
        <w:ind w:left="5664" w:firstLine="707.0000000000005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Senac</w:t>
      </w:r>
      <w:r w:rsidDel="00000000" w:rsidR="00000000" w:rsidRPr="00000000">
        <w:rPr>
          <w:rtl w:val="0"/>
        </w:rPr>
      </w:r>
    </w:p>
    <w:sectPr>
      <w:headerReference r:id="rId6" w:type="first"/>
      <w:footerReference r:id="rId7" w:type="default"/>
      <w:pgSz w:h="16838" w:w="11906" w:orient="portrait"/>
      <w:pgMar w:bottom="1417" w:top="708" w:left="1701" w:right="1701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-1098549</wp:posOffset>
          </wp:positionH>
          <wp:positionV relativeFrom="paragraph">
            <wp:posOffset>635</wp:posOffset>
          </wp:positionV>
          <wp:extent cx="7611745" cy="1051560"/>
          <wp:effectExtent b="0" l="0" r="0" t="0"/>
          <wp:wrapSquare wrapText="bothSides" distB="0" distT="0" distL="114300" distR="114300"/>
          <wp:docPr descr="Forma&#10;&#10;Descrição gerada automaticamente" id="1" name="image1.png"/>
          <a:graphic>
            <a:graphicData uri="http://schemas.openxmlformats.org/drawingml/2006/picture">
              <pic:pic>
                <pic:nvPicPr>
                  <pic:cNvPr descr="Forma&#10;&#10;Descrição gerada automaticament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611745" cy="105156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7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b="0" l="0" r="0" t="0"/>
          <wp:wrapSquare wrapText="bothSides" distB="0" distT="0" distL="114300" distR="11430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69835" cy="107137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="240" w:lineRule="auto"/>
    </w:pPr>
    <w:rPr>
      <w:rFonts w:ascii="Liberation Serif" w:cs="Liberation Serif" w:eastAsia="Liberation Serif" w:hAnsi="Liberation Serif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40" w:lineRule="auto"/>
      <w:jc w:val="center"/>
    </w:pPr>
    <w:rPr>
      <w:rFonts w:ascii="Arial" w:cs="Arial" w:eastAsia="Arial" w:hAnsi="Arial"/>
      <w:b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